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C137" w14:textId="77777777" w:rsidR="00AA6799" w:rsidRPr="00AE60BE" w:rsidRDefault="00DF3EB5" w:rsidP="00AE60B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799" w:rsidRPr="00AE60B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D3A587D" w14:textId="77777777" w:rsidR="00AE60BE" w:rsidRPr="00AE60BE" w:rsidRDefault="006E781D" w:rsidP="00AE60B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ОКАЗАНИИ УСЛУГ № _____</w:t>
      </w:r>
      <w:r w:rsidR="00AE60BE"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31A" w:rsidRPr="00AE60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B4B89" w:rsidRPr="00AE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31A" w:rsidRPr="00AE60B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32617067" w14:textId="77777777" w:rsidR="00AE60BE" w:rsidRPr="00AE60BE" w:rsidRDefault="00AE60BE" w:rsidP="00AE60B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1F3B6" w14:textId="77777777" w:rsidR="00AA2930" w:rsidRPr="00AE60BE" w:rsidRDefault="005A0FC3" w:rsidP="00AE60B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781D">
        <w:rPr>
          <w:rFonts w:ascii="Times New Roman" w:hAnsi="Times New Roman" w:cs="Times New Roman"/>
          <w:b/>
          <w:sz w:val="24"/>
          <w:szCs w:val="24"/>
        </w:rPr>
        <w:t>г.Астана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E60BE" w:rsidRPr="00AE60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781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3031A" w:rsidRPr="00AE60BE">
        <w:rPr>
          <w:rFonts w:ascii="Times New Roman" w:hAnsi="Times New Roman" w:cs="Times New Roman"/>
          <w:b/>
          <w:sz w:val="24"/>
          <w:szCs w:val="24"/>
        </w:rPr>
        <w:t xml:space="preserve"> «_____» ___________ 20</w:t>
      </w:r>
      <w:r w:rsidR="006D64B4" w:rsidRPr="00AE60BE">
        <w:rPr>
          <w:rFonts w:ascii="Times New Roman" w:hAnsi="Times New Roman" w:cs="Times New Roman"/>
          <w:b/>
          <w:sz w:val="24"/>
          <w:szCs w:val="24"/>
        </w:rPr>
        <w:t>__</w:t>
      </w:r>
      <w:r w:rsidR="0053031A" w:rsidRPr="00AE60B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4B89" w:rsidRPr="00AE6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8F7438" w14:textId="77777777" w:rsidR="0053031A" w:rsidRPr="00AE60BE" w:rsidRDefault="0053031A" w:rsidP="00AE60B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7E6A5FC8" w14:textId="4765FF41" w:rsidR="003E27BD" w:rsidRPr="00AE60BE" w:rsidRDefault="003E27BD" w:rsidP="00AE60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Товарищество с ограниченной ответственностью</w:t>
      </w:r>
      <w:r w:rsidR="002B4B89"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0BE" w:rsidRPr="00AE60BE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AE60BE" w:rsidRPr="00AE60BE">
        <w:rPr>
          <w:rFonts w:ascii="Times New Roman" w:hAnsi="Times New Roman" w:cs="Times New Roman"/>
          <w:b/>
          <w:bCs/>
          <w:sz w:val="24"/>
          <w:szCs w:val="24"/>
          <w:lang w:val="en-US"/>
        </w:rPr>
        <w:t>Ailog</w:t>
      </w:r>
      <w:r w:rsidR="00AE60BE" w:rsidRPr="00AE60B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F6D08">
        <w:rPr>
          <w:rFonts w:ascii="Times New Roman" w:hAnsi="Times New Roman" w:cs="Times New Roman"/>
          <w:sz w:val="24"/>
          <w:szCs w:val="24"/>
        </w:rPr>
        <w:t>,</w:t>
      </w:r>
      <w:r w:rsidR="002B4B89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в лице</w:t>
      </w:r>
      <w:r w:rsidR="002B4B89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="00323AE1" w:rsidRPr="00323AE1">
        <w:rPr>
          <w:rFonts w:ascii="Times New Roman" w:hAnsi="Times New Roman" w:cs="Times New Roman"/>
          <w:sz w:val="24"/>
          <w:szCs w:val="24"/>
        </w:rPr>
        <w:t>________________ ______________</w:t>
      </w:r>
      <w:r w:rsidRPr="00AE60BE">
        <w:rPr>
          <w:rFonts w:ascii="Times New Roman" w:hAnsi="Times New Roman" w:cs="Times New Roman"/>
          <w:b/>
          <w:sz w:val="24"/>
          <w:szCs w:val="24"/>
        </w:rPr>
        <w:t>,</w:t>
      </w:r>
      <w:r w:rsidRPr="00AE60B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</w:t>
      </w:r>
      <w:r w:rsidRPr="00AE60BE">
        <w:rPr>
          <w:rFonts w:ascii="Times New Roman" w:hAnsi="Times New Roman" w:cs="Times New Roman"/>
          <w:b/>
          <w:sz w:val="24"/>
          <w:szCs w:val="24"/>
        </w:rPr>
        <w:t>«</w:t>
      </w:r>
      <w:r w:rsidR="005A0FC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E60BE">
        <w:rPr>
          <w:rFonts w:ascii="Times New Roman" w:hAnsi="Times New Roman" w:cs="Times New Roman"/>
          <w:b/>
          <w:sz w:val="24"/>
          <w:szCs w:val="24"/>
        </w:rPr>
        <w:t>,</w:t>
      </w:r>
      <w:r w:rsidRPr="00AE60BE">
        <w:rPr>
          <w:rFonts w:ascii="Times New Roman" w:hAnsi="Times New Roman" w:cs="Times New Roman"/>
          <w:sz w:val="24"/>
          <w:szCs w:val="24"/>
        </w:rPr>
        <w:t xml:space="preserve"> с одной стороны, и  </w:t>
      </w:r>
      <w:r w:rsidR="005A0FC3">
        <w:rPr>
          <w:rFonts w:ascii="Times New Roman" w:hAnsi="Times New Roman" w:cs="Times New Roman"/>
          <w:sz w:val="24"/>
          <w:szCs w:val="24"/>
        </w:rPr>
        <w:t>«____________________»</w:t>
      </w:r>
      <w:r w:rsidRPr="00AE60BE">
        <w:rPr>
          <w:rFonts w:ascii="Times New Roman" w:hAnsi="Times New Roman" w:cs="Times New Roman"/>
          <w:sz w:val="24"/>
          <w:szCs w:val="24"/>
        </w:rPr>
        <w:t xml:space="preserve">, в лице  </w:t>
      </w:r>
      <w:r w:rsidR="00E17ADD" w:rsidRPr="00AE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C3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AE60B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A0FC3">
        <w:rPr>
          <w:rFonts w:ascii="Times New Roman" w:hAnsi="Times New Roman" w:cs="Times New Roman"/>
          <w:sz w:val="24"/>
          <w:szCs w:val="24"/>
        </w:rPr>
        <w:t>_________________</w:t>
      </w:r>
      <w:r w:rsidRPr="00AE60BE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0FC3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AE60BE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в дальнейшем Стороны, заключили настоящий договор на оказание услуг по организации охраны подвижного состава на подъездных путях (далее – Договор)</w:t>
      </w:r>
      <w:r w:rsidR="0061691C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51E97AE2" w14:textId="77777777" w:rsidR="003E27BD" w:rsidRPr="00AE60BE" w:rsidRDefault="003E27BD" w:rsidP="00AE60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C1A6E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1.   ПРЕДМЕТ ДОГОВОРА</w:t>
      </w:r>
    </w:p>
    <w:p w14:paraId="222E97C6" w14:textId="77777777" w:rsidR="00AA6799" w:rsidRPr="00AE60BE" w:rsidRDefault="00AA6799" w:rsidP="00AE60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1.1. Настоящий Договор регулирует взаимоотношения Сторон при оказании Исполнителем</w:t>
      </w:r>
      <w:r w:rsidR="006E781D">
        <w:rPr>
          <w:rFonts w:ascii="Times New Roman" w:hAnsi="Times New Roman" w:cs="Times New Roman"/>
          <w:sz w:val="24"/>
          <w:szCs w:val="24"/>
        </w:rPr>
        <w:t xml:space="preserve"> услуг по отстою вагонов/цистерн </w:t>
      </w:r>
      <w:r w:rsidRPr="00AE60BE">
        <w:rPr>
          <w:rFonts w:ascii="Times New Roman" w:hAnsi="Times New Roman" w:cs="Times New Roman"/>
          <w:sz w:val="24"/>
          <w:szCs w:val="24"/>
        </w:rPr>
        <w:t>на специализированных железнодорожных подъездных путях, которые примыкают к станции Алтынтау</w:t>
      </w:r>
      <w:r w:rsidR="003E27BD" w:rsidRPr="00AE60BE">
        <w:rPr>
          <w:rFonts w:ascii="Times New Roman" w:hAnsi="Times New Roman" w:cs="Times New Roman"/>
          <w:sz w:val="24"/>
          <w:szCs w:val="24"/>
        </w:rPr>
        <w:t xml:space="preserve">, </w:t>
      </w:r>
      <w:r w:rsidRPr="00AE60BE">
        <w:rPr>
          <w:rFonts w:ascii="Times New Roman" w:hAnsi="Times New Roman" w:cs="Times New Roman"/>
          <w:sz w:val="24"/>
          <w:szCs w:val="24"/>
        </w:rPr>
        <w:t>услуги по организации охраны подвижного состава на подъездных путях.</w:t>
      </w:r>
    </w:p>
    <w:p w14:paraId="7081480A" w14:textId="77777777" w:rsidR="00AA6799" w:rsidRPr="00AE60BE" w:rsidRDefault="00AA6799" w:rsidP="00AE60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1.2. Место оказания услуг – Республика Казахстан, Акмолинская область, город Степногорск.</w:t>
      </w:r>
    </w:p>
    <w:p w14:paraId="2AB5A1EB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1178A2" w14:textId="77777777" w:rsidR="00AA6799" w:rsidRPr="00AE60BE" w:rsidRDefault="00AA6799" w:rsidP="00AE60BE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 УСЛОВИЯ И СРОКИ</w:t>
      </w:r>
    </w:p>
    <w:p w14:paraId="5A4DA489" w14:textId="77777777" w:rsidR="00AA6799" w:rsidRPr="00AE60BE" w:rsidRDefault="00AA6799" w:rsidP="00323AE1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E60BE">
        <w:rPr>
          <w:rFonts w:ascii="Times New Roman" w:hAnsi="Times New Roman" w:cs="Times New Roman"/>
          <w:sz w:val="24"/>
          <w:szCs w:val="24"/>
          <w:highlight w:val="white"/>
        </w:rPr>
        <w:t xml:space="preserve">2.1. Заказчик производит поставку подвижного состава до станции «Алтынтау» (Республика </w:t>
      </w:r>
      <w:r w:rsidR="003E27BD" w:rsidRPr="00AE60BE">
        <w:rPr>
          <w:rFonts w:ascii="Times New Roman" w:hAnsi="Times New Roman" w:cs="Times New Roman"/>
          <w:sz w:val="24"/>
          <w:szCs w:val="24"/>
          <w:highlight w:val="white"/>
        </w:rPr>
        <w:t>Ка</w:t>
      </w:r>
      <w:r w:rsidRPr="00AE60BE">
        <w:rPr>
          <w:rFonts w:ascii="Times New Roman" w:hAnsi="Times New Roman" w:cs="Times New Roman"/>
          <w:sz w:val="24"/>
          <w:szCs w:val="24"/>
          <w:highlight w:val="white"/>
        </w:rPr>
        <w:t xml:space="preserve">захстан).  </w:t>
      </w:r>
    </w:p>
    <w:p w14:paraId="6FADF2C2" w14:textId="77777777" w:rsidR="00AA6799" w:rsidRPr="00AE60BE" w:rsidRDefault="00AA6799" w:rsidP="00AE60BE">
      <w:p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E60BE">
        <w:rPr>
          <w:rFonts w:ascii="Times New Roman" w:hAnsi="Times New Roman" w:cs="Times New Roman"/>
          <w:sz w:val="24"/>
          <w:szCs w:val="24"/>
          <w:highlight w:val="white"/>
        </w:rPr>
        <w:t xml:space="preserve">2.2. Возврат подвижного состава представителю Заказчика производится Исполнителем на станции «Алтынтау». </w:t>
      </w:r>
    </w:p>
    <w:p w14:paraId="7F46F841" w14:textId="77777777" w:rsidR="00AA6799" w:rsidRPr="00AE60BE" w:rsidRDefault="00AA6799" w:rsidP="00AE60BE">
      <w:p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E60BE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0AED883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3.1</w:t>
      </w:r>
      <w:r w:rsidR="00E17ADD" w:rsidRPr="00AE60BE">
        <w:rPr>
          <w:rFonts w:ascii="Times New Roman" w:hAnsi="Times New Roman" w:cs="Times New Roman"/>
          <w:sz w:val="24"/>
          <w:szCs w:val="24"/>
        </w:rPr>
        <w:t>.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E60BE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2EB50005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3.1.1. </w:t>
      </w:r>
      <w:r w:rsidR="0061691C" w:rsidRPr="00AE60B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AE60BE">
        <w:rPr>
          <w:rFonts w:ascii="Times New Roman" w:hAnsi="Times New Roman" w:cs="Times New Roman"/>
          <w:sz w:val="24"/>
          <w:szCs w:val="24"/>
        </w:rPr>
        <w:t>принима</w:t>
      </w:r>
      <w:r w:rsidR="0061691C" w:rsidRPr="00AE60BE">
        <w:rPr>
          <w:rFonts w:ascii="Times New Roman" w:hAnsi="Times New Roman" w:cs="Times New Roman"/>
          <w:sz w:val="24"/>
          <w:szCs w:val="24"/>
        </w:rPr>
        <w:t>ет</w:t>
      </w:r>
      <w:r w:rsidRPr="00AE60BE">
        <w:rPr>
          <w:rFonts w:ascii="Times New Roman" w:hAnsi="Times New Roman" w:cs="Times New Roman"/>
          <w:sz w:val="24"/>
          <w:szCs w:val="24"/>
        </w:rPr>
        <w:t xml:space="preserve"> подвижной состав от Заказчика по акту приема – передачи на подъездные пути Исполнителя для оказани</w:t>
      </w:r>
      <w:r w:rsidR="00E17ADD" w:rsidRPr="00AE60BE">
        <w:rPr>
          <w:rFonts w:ascii="Times New Roman" w:hAnsi="Times New Roman" w:cs="Times New Roman"/>
          <w:sz w:val="24"/>
          <w:szCs w:val="24"/>
        </w:rPr>
        <w:t>я</w:t>
      </w:r>
      <w:r w:rsidRPr="00AE60BE">
        <w:rPr>
          <w:rFonts w:ascii="Times New Roman" w:hAnsi="Times New Roman" w:cs="Times New Roman"/>
          <w:sz w:val="24"/>
          <w:szCs w:val="24"/>
        </w:rPr>
        <w:t xml:space="preserve"> услуг по организации охраны подвижного состава, с обязательным указанием количества и технического состояния каждой единицы принимаемого подвижного состава. </w:t>
      </w:r>
    </w:p>
    <w:p w14:paraId="70CE7EE7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3.1.2. </w:t>
      </w:r>
      <w:r w:rsidR="0061691C" w:rsidRPr="00AE60B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AE60BE">
        <w:rPr>
          <w:rFonts w:ascii="Times New Roman" w:hAnsi="Times New Roman" w:cs="Times New Roman"/>
          <w:sz w:val="24"/>
          <w:szCs w:val="24"/>
        </w:rPr>
        <w:t>при приеме подвижного состава производит технический осмотр каждой единицы подвижного состава. По окончанию осмотра Исполнитель выдает Заказчику Акт приема – передачи подвижного состава, подписанный уполномоченными представителями обеих сторон, в котором указывается:</w:t>
      </w:r>
    </w:p>
    <w:p w14:paraId="3CE761DF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- </w:t>
      </w:r>
      <w:r w:rsidR="00E17ADD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наименование станции и номер подвижного состава,</w:t>
      </w:r>
    </w:p>
    <w:p w14:paraId="13A28EE4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- </w:t>
      </w:r>
      <w:r w:rsidR="00E17ADD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лицо, от которого принят подвижной состав,</w:t>
      </w:r>
    </w:p>
    <w:p w14:paraId="5E50835D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-</w:t>
      </w:r>
      <w:r w:rsidR="00E17ADD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техническое состояние каждой единицы подвижного состава, передаваемого на подъездные пути Исполнителя.</w:t>
      </w:r>
    </w:p>
    <w:p w14:paraId="51CC6C03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3.1.3. </w:t>
      </w:r>
      <w:r w:rsidR="00B538B5" w:rsidRPr="00AE60BE">
        <w:rPr>
          <w:rFonts w:ascii="Times New Roman" w:hAnsi="Times New Roman" w:cs="Times New Roman"/>
          <w:sz w:val="24"/>
          <w:szCs w:val="24"/>
        </w:rPr>
        <w:t xml:space="preserve">Исполнитель обязан </w:t>
      </w:r>
      <w:r w:rsidRPr="00AE60BE">
        <w:rPr>
          <w:rFonts w:ascii="Times New Roman" w:hAnsi="Times New Roman" w:cs="Times New Roman"/>
          <w:sz w:val="24"/>
          <w:szCs w:val="24"/>
        </w:rPr>
        <w:t>возвратить подвижной состав Заказчику в том состоянии, в каком он был принят по Акту приема – передачи подвижного состава.</w:t>
      </w:r>
    </w:p>
    <w:p w14:paraId="2A589824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3.1.4. Исполнитель не вправе без согласия Заказчика пользоваться подвижным составом, а равно предоставлять возможность пользоваться им третьим лицам.</w:t>
      </w:r>
    </w:p>
    <w:p w14:paraId="23D169E2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3.1.5. </w:t>
      </w:r>
      <w:r w:rsidR="00B538B5" w:rsidRPr="00AE60B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AE60BE">
        <w:rPr>
          <w:rFonts w:ascii="Times New Roman" w:hAnsi="Times New Roman" w:cs="Times New Roman"/>
          <w:sz w:val="24"/>
          <w:szCs w:val="24"/>
        </w:rPr>
        <w:t xml:space="preserve">собственными силами обеспечивает расстановку и охрану подвижного состава на </w:t>
      </w:r>
      <w:r w:rsidR="005A0FC3" w:rsidRPr="00AE60BE">
        <w:rPr>
          <w:rFonts w:ascii="Times New Roman" w:hAnsi="Times New Roman" w:cs="Times New Roman"/>
          <w:sz w:val="24"/>
          <w:szCs w:val="24"/>
        </w:rPr>
        <w:t xml:space="preserve">специализированных железнодорожных подъездных </w:t>
      </w:r>
      <w:r w:rsidR="005A0FC3">
        <w:rPr>
          <w:rFonts w:ascii="Times New Roman" w:hAnsi="Times New Roman" w:cs="Times New Roman"/>
          <w:sz w:val="24"/>
          <w:szCs w:val="24"/>
        </w:rPr>
        <w:t>путях</w:t>
      </w:r>
      <w:r w:rsidRPr="00AE6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F716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14:paraId="77FEA2E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3.2.1. в случае нарушения Заказчиком условий, предусмотренных настоящим Договором, прекратить оказание Услуг в соответствии с законодательством Республики Казахстан при </w:t>
      </w:r>
      <w:r w:rsidRPr="00AE60BE">
        <w:rPr>
          <w:rFonts w:ascii="Times New Roman" w:hAnsi="Times New Roman" w:cs="Times New Roman"/>
          <w:sz w:val="24"/>
          <w:szCs w:val="24"/>
        </w:rPr>
        <w:lastRenderedPageBreak/>
        <w:t>условии письменного уведомления Заказчика не позднее, чем за 15 (пятнадцать) ка</w:t>
      </w:r>
      <w:r w:rsidR="005A0FC3">
        <w:rPr>
          <w:rFonts w:ascii="Times New Roman" w:hAnsi="Times New Roman" w:cs="Times New Roman"/>
          <w:sz w:val="24"/>
          <w:szCs w:val="24"/>
        </w:rPr>
        <w:t>лендарных</w:t>
      </w:r>
      <w:r w:rsidRPr="00AE60BE">
        <w:rPr>
          <w:rFonts w:ascii="Times New Roman" w:hAnsi="Times New Roman" w:cs="Times New Roman"/>
          <w:sz w:val="24"/>
          <w:szCs w:val="24"/>
        </w:rPr>
        <w:t xml:space="preserve"> дней до фактического пр</w:t>
      </w:r>
      <w:r w:rsidR="005A0FC3">
        <w:rPr>
          <w:rFonts w:ascii="Times New Roman" w:hAnsi="Times New Roman" w:cs="Times New Roman"/>
          <w:sz w:val="24"/>
          <w:szCs w:val="24"/>
        </w:rPr>
        <w:t>екращения оказания данных услуг;</w:t>
      </w:r>
    </w:p>
    <w:p w14:paraId="7EBC8F7F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3.2.2. получать своевременную оплату за предоставления Услуг</w:t>
      </w:r>
      <w:r w:rsidR="005A0FC3">
        <w:rPr>
          <w:rFonts w:ascii="Times New Roman" w:hAnsi="Times New Roman" w:cs="Times New Roman"/>
          <w:sz w:val="24"/>
          <w:szCs w:val="24"/>
        </w:rPr>
        <w:t>;</w:t>
      </w:r>
    </w:p>
    <w:p w14:paraId="22D9E6A9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3.2.3. требовать возмещения</w:t>
      </w:r>
      <w:r w:rsidR="008E20D3" w:rsidRPr="00AE60BE">
        <w:rPr>
          <w:rFonts w:ascii="Times New Roman" w:hAnsi="Times New Roman" w:cs="Times New Roman"/>
          <w:sz w:val="24"/>
          <w:szCs w:val="24"/>
        </w:rPr>
        <w:t xml:space="preserve"> убытков,</w:t>
      </w:r>
      <w:r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="008E7406" w:rsidRPr="00AE60BE">
        <w:rPr>
          <w:rFonts w:ascii="Times New Roman" w:hAnsi="Times New Roman" w:cs="Times New Roman"/>
          <w:sz w:val="24"/>
          <w:szCs w:val="24"/>
        </w:rPr>
        <w:t>документально подтвержденных расходов</w:t>
      </w:r>
      <w:r w:rsidRPr="00AE60BE">
        <w:rPr>
          <w:rFonts w:ascii="Times New Roman" w:hAnsi="Times New Roman" w:cs="Times New Roman"/>
          <w:sz w:val="24"/>
          <w:szCs w:val="24"/>
        </w:rPr>
        <w:t>, причиненных по вине Заказчика</w:t>
      </w:r>
      <w:r w:rsidR="005A0FC3">
        <w:rPr>
          <w:rFonts w:ascii="Times New Roman" w:hAnsi="Times New Roman" w:cs="Times New Roman"/>
          <w:sz w:val="24"/>
          <w:szCs w:val="24"/>
        </w:rPr>
        <w:t>;</w:t>
      </w:r>
    </w:p>
    <w:p w14:paraId="1C72AE0C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3.2.4. инициировать расторжение настоящего Договора при задержке платежей Заказчиком</w:t>
      </w:r>
      <w:r w:rsidR="005A0FC3">
        <w:rPr>
          <w:rFonts w:ascii="Times New Roman" w:hAnsi="Times New Roman" w:cs="Times New Roman"/>
          <w:sz w:val="24"/>
          <w:szCs w:val="24"/>
        </w:rPr>
        <w:t xml:space="preserve"> на срок свыше 10 (десяти) дней;</w:t>
      </w:r>
    </w:p>
    <w:p w14:paraId="768BD53A" w14:textId="77777777" w:rsidR="00212870" w:rsidRPr="00AE60BE" w:rsidRDefault="005A0FC3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в</w:t>
      </w:r>
      <w:r w:rsidR="00212870" w:rsidRPr="00AE60BE">
        <w:rPr>
          <w:rFonts w:ascii="Times New Roman" w:hAnsi="Times New Roman" w:cs="Times New Roman"/>
          <w:sz w:val="24"/>
          <w:szCs w:val="24"/>
        </w:rPr>
        <w:t xml:space="preserve"> случае не оплаты за фактически оказанные услуги Исполнитель вправе не выдавать вагоны до полного расчета.</w:t>
      </w:r>
    </w:p>
    <w:p w14:paraId="6D800E39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14:paraId="64AEA02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3.3.1. </w:t>
      </w:r>
      <w:r w:rsidR="00F1636B" w:rsidRPr="00AE60BE">
        <w:rPr>
          <w:rFonts w:ascii="Times New Roman" w:hAnsi="Times New Roman" w:cs="Times New Roman"/>
          <w:sz w:val="24"/>
          <w:szCs w:val="24"/>
        </w:rPr>
        <w:t>с</w:t>
      </w:r>
      <w:r w:rsidRPr="00AE60BE">
        <w:rPr>
          <w:rFonts w:ascii="Times New Roman" w:hAnsi="Times New Roman" w:cs="Times New Roman"/>
          <w:sz w:val="24"/>
          <w:szCs w:val="24"/>
        </w:rPr>
        <w:t>воевременно и в полном объеме оплачивать услуги Исполнителю в соответствии с условиями настоящего Договора</w:t>
      </w:r>
      <w:r w:rsidR="00FD7666" w:rsidRPr="00AE60BE">
        <w:rPr>
          <w:rFonts w:ascii="Times New Roman" w:hAnsi="Times New Roman" w:cs="Times New Roman"/>
          <w:sz w:val="24"/>
          <w:szCs w:val="24"/>
        </w:rPr>
        <w:t xml:space="preserve"> с учетом пункта 4.3. Договора</w:t>
      </w:r>
      <w:r w:rsidR="005A0FC3">
        <w:rPr>
          <w:rFonts w:ascii="Times New Roman" w:hAnsi="Times New Roman" w:cs="Times New Roman"/>
          <w:sz w:val="24"/>
          <w:szCs w:val="24"/>
        </w:rPr>
        <w:t>;</w:t>
      </w:r>
    </w:p>
    <w:p w14:paraId="1A431DB0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3.3.2. </w:t>
      </w:r>
      <w:r w:rsidR="00F1636B" w:rsidRPr="00AE60BE">
        <w:rPr>
          <w:rFonts w:ascii="Times New Roman" w:hAnsi="Times New Roman" w:cs="Times New Roman"/>
          <w:sz w:val="24"/>
          <w:szCs w:val="24"/>
        </w:rPr>
        <w:t>о</w:t>
      </w:r>
      <w:r w:rsidRPr="00AE60BE">
        <w:rPr>
          <w:rFonts w:ascii="Times New Roman" w:hAnsi="Times New Roman" w:cs="Times New Roman"/>
          <w:sz w:val="24"/>
          <w:szCs w:val="24"/>
        </w:rPr>
        <w:t>беспечиват</w:t>
      </w:r>
      <w:r w:rsidR="00F1636B" w:rsidRPr="00AE60BE">
        <w:rPr>
          <w:rFonts w:ascii="Times New Roman" w:hAnsi="Times New Roman" w:cs="Times New Roman"/>
          <w:sz w:val="24"/>
          <w:szCs w:val="24"/>
        </w:rPr>
        <w:t>ь</w:t>
      </w:r>
      <w:r w:rsidRPr="00AE60BE">
        <w:rPr>
          <w:rFonts w:ascii="Times New Roman" w:hAnsi="Times New Roman" w:cs="Times New Roman"/>
          <w:sz w:val="24"/>
          <w:szCs w:val="24"/>
        </w:rPr>
        <w:t xml:space="preserve"> оплату железнодорожного тарифа от станции отправления до станции назначения и обратно, дополнительные сборы на стан</w:t>
      </w:r>
      <w:r w:rsidR="005A0FC3">
        <w:rPr>
          <w:rFonts w:ascii="Times New Roman" w:hAnsi="Times New Roman" w:cs="Times New Roman"/>
          <w:sz w:val="24"/>
          <w:szCs w:val="24"/>
        </w:rPr>
        <w:t>ции назначения, отправления;</w:t>
      </w:r>
    </w:p>
    <w:p w14:paraId="1BD6A5C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3.3.3.</w:t>
      </w:r>
      <w:r w:rsidR="00F1636B" w:rsidRPr="00AE60BE">
        <w:rPr>
          <w:rFonts w:ascii="Times New Roman" w:hAnsi="Times New Roman" w:cs="Times New Roman"/>
          <w:sz w:val="24"/>
          <w:szCs w:val="24"/>
        </w:rPr>
        <w:t xml:space="preserve"> з</w:t>
      </w:r>
      <w:r w:rsidRPr="00AE60BE">
        <w:rPr>
          <w:rFonts w:ascii="Times New Roman" w:hAnsi="Times New Roman" w:cs="Times New Roman"/>
          <w:sz w:val="24"/>
          <w:szCs w:val="24"/>
        </w:rPr>
        <w:t>а 5 (пять) календарных дней до отправки подвижного состава</w:t>
      </w:r>
      <w:r w:rsidR="00995065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информир</w:t>
      </w:r>
      <w:r w:rsidR="00F1636B" w:rsidRPr="00AE60BE">
        <w:rPr>
          <w:rFonts w:ascii="Times New Roman" w:hAnsi="Times New Roman" w:cs="Times New Roman"/>
          <w:sz w:val="24"/>
          <w:szCs w:val="24"/>
        </w:rPr>
        <w:t>овать</w:t>
      </w:r>
      <w:r w:rsidRPr="00AE60BE">
        <w:rPr>
          <w:rFonts w:ascii="Times New Roman" w:hAnsi="Times New Roman" w:cs="Times New Roman"/>
          <w:sz w:val="24"/>
          <w:szCs w:val="24"/>
        </w:rPr>
        <w:t xml:space="preserve"> Исполнителя о предстоящей отправки подвижного состава</w:t>
      </w:r>
      <w:r w:rsidR="005A0FC3">
        <w:rPr>
          <w:rFonts w:ascii="Times New Roman" w:hAnsi="Times New Roman" w:cs="Times New Roman"/>
          <w:sz w:val="24"/>
          <w:szCs w:val="24"/>
        </w:rPr>
        <w:t>;</w:t>
      </w:r>
      <w:r w:rsidRPr="00AE6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2B004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3.3.4. </w:t>
      </w:r>
      <w:r w:rsidR="00F1636B" w:rsidRPr="00AE60BE">
        <w:rPr>
          <w:rFonts w:ascii="Times New Roman" w:hAnsi="Times New Roman" w:cs="Times New Roman"/>
          <w:sz w:val="24"/>
          <w:szCs w:val="24"/>
        </w:rPr>
        <w:t>в</w:t>
      </w:r>
      <w:r w:rsidRPr="00AE60BE">
        <w:rPr>
          <w:rFonts w:ascii="Times New Roman" w:hAnsi="Times New Roman" w:cs="Times New Roman"/>
          <w:sz w:val="24"/>
          <w:szCs w:val="24"/>
        </w:rPr>
        <w:t xml:space="preserve"> течение 3 суток с момента отправки подвижного состава предоставля</w:t>
      </w:r>
      <w:r w:rsidR="00F1636B" w:rsidRPr="00AE60BE">
        <w:rPr>
          <w:rFonts w:ascii="Times New Roman" w:hAnsi="Times New Roman" w:cs="Times New Roman"/>
          <w:sz w:val="24"/>
          <w:szCs w:val="24"/>
        </w:rPr>
        <w:t>ть</w:t>
      </w:r>
      <w:r w:rsidRPr="00AE60BE">
        <w:rPr>
          <w:rFonts w:ascii="Times New Roman" w:hAnsi="Times New Roman" w:cs="Times New Roman"/>
          <w:sz w:val="24"/>
          <w:szCs w:val="24"/>
        </w:rPr>
        <w:t xml:space="preserve"> Исполнителю оперативную информацию по отправке подвижного состава с указанием: даты отгрузки, номера железнодорожных вагонов и н</w:t>
      </w:r>
      <w:r w:rsidR="005A0FC3">
        <w:rPr>
          <w:rFonts w:ascii="Times New Roman" w:hAnsi="Times New Roman" w:cs="Times New Roman"/>
          <w:sz w:val="24"/>
          <w:szCs w:val="24"/>
        </w:rPr>
        <w:t>омера железнодорожных накладных;</w:t>
      </w:r>
    </w:p>
    <w:p w14:paraId="4047526F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3.3.5. </w:t>
      </w:r>
      <w:r w:rsidR="00F1636B" w:rsidRPr="00AE60BE">
        <w:rPr>
          <w:rFonts w:ascii="Times New Roman" w:hAnsi="Times New Roman" w:cs="Times New Roman"/>
          <w:sz w:val="24"/>
          <w:szCs w:val="24"/>
        </w:rPr>
        <w:t>п</w:t>
      </w:r>
      <w:r w:rsidRPr="00AE60BE">
        <w:rPr>
          <w:rFonts w:ascii="Times New Roman" w:hAnsi="Times New Roman" w:cs="Times New Roman"/>
          <w:sz w:val="24"/>
          <w:szCs w:val="24"/>
        </w:rPr>
        <w:t>ри необходимости, предоставля</w:t>
      </w:r>
      <w:r w:rsidR="00F1636B" w:rsidRPr="00AE60BE">
        <w:rPr>
          <w:rFonts w:ascii="Times New Roman" w:hAnsi="Times New Roman" w:cs="Times New Roman"/>
          <w:sz w:val="24"/>
          <w:szCs w:val="24"/>
        </w:rPr>
        <w:t>ть</w:t>
      </w:r>
      <w:r w:rsidRPr="00AE60BE">
        <w:rPr>
          <w:rFonts w:ascii="Times New Roman" w:hAnsi="Times New Roman" w:cs="Times New Roman"/>
          <w:sz w:val="24"/>
          <w:szCs w:val="24"/>
        </w:rPr>
        <w:t xml:space="preserve"> пог</w:t>
      </w:r>
      <w:r w:rsidR="00D21CD6">
        <w:rPr>
          <w:rFonts w:ascii="Times New Roman" w:hAnsi="Times New Roman" w:cs="Times New Roman"/>
          <w:sz w:val="24"/>
          <w:szCs w:val="24"/>
        </w:rPr>
        <w:t>рузочные инструкции Исполнителю;</w:t>
      </w:r>
    </w:p>
    <w:p w14:paraId="0B324305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3.3.6. ежемесячно производить сверку взаиморасчетов за отчетный период</w:t>
      </w:r>
      <w:r w:rsidR="00D21CD6">
        <w:rPr>
          <w:rFonts w:ascii="Times New Roman" w:hAnsi="Times New Roman" w:cs="Times New Roman"/>
          <w:sz w:val="24"/>
          <w:szCs w:val="24"/>
        </w:rPr>
        <w:t>;</w:t>
      </w:r>
    </w:p>
    <w:p w14:paraId="2241D05D" w14:textId="77777777" w:rsidR="00AE5FA8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3.3.7. по окончанию срока оказания Исполнителем услуг освободить подъездные пути Исполнителя.</w:t>
      </w:r>
    </w:p>
    <w:p w14:paraId="51E34671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3.4. Заказчик вправе</w:t>
      </w:r>
    </w:p>
    <w:p w14:paraId="171241E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3.4.1. требовать оказание Услуг в объеме и качестве, предусмотренных настоящим Договором</w:t>
      </w:r>
    </w:p>
    <w:p w14:paraId="3277277D" w14:textId="77777777" w:rsidR="00FD7666" w:rsidRPr="00AE60BE" w:rsidRDefault="00FD7666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2C7D2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</w:t>
      </w:r>
      <w:r w:rsid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287BDC" w14:textId="77777777" w:rsidR="008D781A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4.1. Стоимость услуги по организации охраны подвижного состава на подъездных путях </w:t>
      </w:r>
      <w:r w:rsidR="00F42BB9">
        <w:rPr>
          <w:rFonts w:ascii="Times New Roman" w:hAnsi="Times New Roman" w:cs="Times New Roman"/>
          <w:sz w:val="24"/>
          <w:szCs w:val="24"/>
        </w:rPr>
        <w:t>регламентируется Приложением, являющимся неотъемлемой частью договора.</w:t>
      </w:r>
    </w:p>
    <w:p w14:paraId="47248615" w14:textId="60AC850E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4.2. </w:t>
      </w:r>
      <w:r w:rsidR="00AE5FA8" w:rsidRPr="00AE60BE">
        <w:rPr>
          <w:rFonts w:ascii="Times New Roman" w:hAnsi="Times New Roman" w:cs="Times New Roman"/>
          <w:sz w:val="24"/>
          <w:szCs w:val="24"/>
        </w:rPr>
        <w:t>В</w:t>
      </w:r>
      <w:r w:rsidR="00AE60BE">
        <w:rPr>
          <w:rFonts w:ascii="Times New Roman" w:hAnsi="Times New Roman" w:cs="Times New Roman"/>
          <w:sz w:val="24"/>
          <w:szCs w:val="24"/>
        </w:rPr>
        <w:t xml:space="preserve"> случае пономерного </w:t>
      </w:r>
      <w:r w:rsidRPr="00AE60BE">
        <w:rPr>
          <w:rFonts w:ascii="Times New Roman" w:hAnsi="Times New Roman" w:cs="Times New Roman"/>
          <w:sz w:val="24"/>
          <w:szCs w:val="24"/>
        </w:rPr>
        <w:t xml:space="preserve">вывода вагонов с подъездных путей Исполнителя на станцию примыкания дополнительно взыскивается сумма </w:t>
      </w:r>
      <w:r w:rsidR="006D64B4" w:rsidRPr="00AE60BE">
        <w:rPr>
          <w:rFonts w:ascii="Times New Roman" w:hAnsi="Times New Roman" w:cs="Times New Roman"/>
          <w:sz w:val="24"/>
          <w:szCs w:val="24"/>
        </w:rPr>
        <w:t>_____________</w:t>
      </w:r>
      <w:r w:rsidR="00F42BB9">
        <w:rPr>
          <w:rFonts w:ascii="Times New Roman" w:hAnsi="Times New Roman" w:cs="Times New Roman"/>
          <w:sz w:val="24"/>
          <w:szCs w:val="24"/>
        </w:rPr>
        <w:t>________</w:t>
      </w:r>
      <w:r w:rsidRPr="00AE60BE">
        <w:rPr>
          <w:rFonts w:ascii="Times New Roman" w:hAnsi="Times New Roman" w:cs="Times New Roman"/>
          <w:sz w:val="24"/>
          <w:szCs w:val="24"/>
        </w:rPr>
        <w:t xml:space="preserve"> тенге за один локомотиво</w:t>
      </w:r>
      <w:r w:rsidR="00874051" w:rsidRPr="00AE60BE">
        <w:rPr>
          <w:rFonts w:ascii="Times New Roman" w:hAnsi="Times New Roman" w:cs="Times New Roman"/>
          <w:sz w:val="24"/>
          <w:szCs w:val="24"/>
        </w:rPr>
        <w:t>/</w:t>
      </w:r>
      <w:r w:rsidRPr="00AE60BE">
        <w:rPr>
          <w:rFonts w:ascii="Times New Roman" w:hAnsi="Times New Roman" w:cs="Times New Roman"/>
          <w:sz w:val="24"/>
          <w:szCs w:val="24"/>
        </w:rPr>
        <w:t>час без учета НДС за оказание услуги по предоставлению локомотивной тяги для производства маневровой работы</w:t>
      </w:r>
      <w:r w:rsidR="00D21CD6">
        <w:rPr>
          <w:rFonts w:ascii="Times New Roman" w:hAnsi="Times New Roman" w:cs="Times New Roman"/>
          <w:sz w:val="24"/>
          <w:szCs w:val="24"/>
        </w:rPr>
        <w:t>.</w:t>
      </w:r>
    </w:p>
    <w:p w14:paraId="5F38A154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4.</w:t>
      </w:r>
      <w:r w:rsidR="00DF3EB5" w:rsidRPr="00AE60BE">
        <w:rPr>
          <w:rFonts w:ascii="Times New Roman" w:hAnsi="Times New Roman" w:cs="Times New Roman"/>
          <w:sz w:val="24"/>
          <w:szCs w:val="24"/>
        </w:rPr>
        <w:t>3</w:t>
      </w:r>
      <w:r w:rsidR="00260A39" w:rsidRPr="00AE60BE">
        <w:rPr>
          <w:rFonts w:ascii="Times New Roman" w:hAnsi="Times New Roman" w:cs="Times New Roman"/>
          <w:sz w:val="24"/>
          <w:szCs w:val="24"/>
        </w:rPr>
        <w:t>.</w:t>
      </w:r>
      <w:r w:rsidRPr="00AE60BE">
        <w:rPr>
          <w:rFonts w:ascii="Times New Roman" w:hAnsi="Times New Roman" w:cs="Times New Roman"/>
          <w:sz w:val="24"/>
          <w:szCs w:val="24"/>
        </w:rPr>
        <w:t xml:space="preserve"> Датой/сут</w:t>
      </w:r>
      <w:r w:rsidR="00D21CD6">
        <w:rPr>
          <w:rFonts w:ascii="Times New Roman" w:hAnsi="Times New Roman" w:cs="Times New Roman"/>
          <w:sz w:val="24"/>
          <w:szCs w:val="24"/>
        </w:rPr>
        <w:t>ками начала и окончания оказания</w:t>
      </w:r>
      <w:r w:rsidRPr="00AE60BE">
        <w:rPr>
          <w:rFonts w:ascii="Times New Roman" w:hAnsi="Times New Roman" w:cs="Times New Roman"/>
          <w:sz w:val="24"/>
          <w:szCs w:val="24"/>
        </w:rPr>
        <w:t xml:space="preserve"> услуг по организации </w:t>
      </w:r>
      <w:r w:rsidR="00D21CD6">
        <w:rPr>
          <w:rFonts w:ascii="Times New Roman" w:hAnsi="Times New Roman" w:cs="Times New Roman"/>
          <w:sz w:val="24"/>
          <w:szCs w:val="24"/>
        </w:rPr>
        <w:t>отстоя</w:t>
      </w:r>
      <w:r w:rsidRPr="00AE60BE">
        <w:rPr>
          <w:rFonts w:ascii="Times New Roman" w:hAnsi="Times New Roman" w:cs="Times New Roman"/>
          <w:sz w:val="24"/>
          <w:szCs w:val="24"/>
        </w:rPr>
        <w:t xml:space="preserve"> подвижного состава на подъездных путях считаются даты/сутки, указанные в Актах сдачи-приемки оказанных услуг, при этом неполные сутки считаются за полные.  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91FB38" w14:textId="41B4180E" w:rsidR="00AA6799" w:rsidRPr="00AE60BE" w:rsidRDefault="00FD7666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4.</w:t>
      </w:r>
      <w:r w:rsidR="00DF3EB5" w:rsidRPr="00AE60BE">
        <w:rPr>
          <w:rFonts w:ascii="Times New Roman" w:hAnsi="Times New Roman" w:cs="Times New Roman"/>
          <w:sz w:val="24"/>
          <w:szCs w:val="24"/>
        </w:rPr>
        <w:t>4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. </w:t>
      </w:r>
      <w:r w:rsidR="00B929E1">
        <w:rPr>
          <w:rFonts w:ascii="Times New Roman" w:hAnsi="Times New Roman" w:cs="Times New Roman"/>
          <w:sz w:val="24"/>
          <w:szCs w:val="24"/>
        </w:rPr>
        <w:t>Заказчик производит 100% предварительную о</w:t>
      </w:r>
      <w:r w:rsidR="00AA6799" w:rsidRPr="00AE60BE">
        <w:rPr>
          <w:rFonts w:ascii="Times New Roman" w:hAnsi="Times New Roman" w:cs="Times New Roman"/>
          <w:sz w:val="24"/>
          <w:szCs w:val="24"/>
        </w:rPr>
        <w:t>плат</w:t>
      </w:r>
      <w:r w:rsidR="00B929E1">
        <w:rPr>
          <w:rFonts w:ascii="Times New Roman" w:hAnsi="Times New Roman" w:cs="Times New Roman"/>
          <w:sz w:val="24"/>
          <w:szCs w:val="24"/>
        </w:rPr>
        <w:t>у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929E1">
        <w:rPr>
          <w:rFonts w:ascii="Times New Roman" w:hAnsi="Times New Roman" w:cs="Times New Roman"/>
          <w:sz w:val="24"/>
          <w:szCs w:val="24"/>
        </w:rPr>
        <w:t xml:space="preserve">, 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по окончании отчетного месяца в течение 5 (пяти) банковских дней с момента выставления счета и передачи его Заказчику по факсу, </w:t>
      </w:r>
      <w:r w:rsidR="00D21CD6">
        <w:rPr>
          <w:rFonts w:ascii="Times New Roman" w:hAnsi="Times New Roman" w:cs="Times New Roman"/>
          <w:sz w:val="24"/>
          <w:szCs w:val="24"/>
        </w:rPr>
        <w:t xml:space="preserve">электронной почте, </w:t>
      </w:r>
      <w:r w:rsidR="00AA6799" w:rsidRPr="00AE60BE">
        <w:rPr>
          <w:rFonts w:ascii="Times New Roman" w:hAnsi="Times New Roman" w:cs="Times New Roman"/>
          <w:sz w:val="24"/>
          <w:szCs w:val="24"/>
        </w:rPr>
        <w:t>а также подписания Сторонами акта оказанных услуг за отчетный месяц</w:t>
      </w:r>
      <w:r w:rsidR="00B929E1">
        <w:rPr>
          <w:rFonts w:ascii="Times New Roman" w:hAnsi="Times New Roman" w:cs="Times New Roman"/>
          <w:sz w:val="24"/>
          <w:szCs w:val="24"/>
        </w:rPr>
        <w:t>, производится окончательный расчет за прошедший месяц</w:t>
      </w:r>
      <w:r w:rsidR="00AA6799" w:rsidRPr="00AE60BE">
        <w:rPr>
          <w:rFonts w:ascii="Times New Roman" w:hAnsi="Times New Roman" w:cs="Times New Roman"/>
          <w:sz w:val="24"/>
          <w:szCs w:val="24"/>
        </w:rPr>
        <w:t>.</w:t>
      </w:r>
    </w:p>
    <w:p w14:paraId="6D5F55CD" w14:textId="77777777" w:rsidR="00AA6799" w:rsidRPr="00AE60BE" w:rsidRDefault="00DF3EB5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4.5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. Исполнитель передает выписанные счета с помощью средств факсимильной связи и </w:t>
      </w:r>
      <w:r w:rsidR="00D21CD6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почты, или вручает нарочно представителю Заказчика при наличии у него соответствующей доверенности. Заказчик с помощью факсимильной связи, либо другим способом подтверждает получение счета и принятие его к оплате. </w:t>
      </w:r>
    </w:p>
    <w:p w14:paraId="7D6B9E18" w14:textId="77777777" w:rsidR="00AA6799" w:rsidRPr="00AE60BE" w:rsidRDefault="00DF3EB5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4.6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. Оплата производится в тенге, по </w:t>
      </w:r>
      <w:r w:rsidR="00AA6799" w:rsidRPr="004C1229">
        <w:rPr>
          <w:rFonts w:ascii="Times New Roman" w:hAnsi="Times New Roman" w:cs="Times New Roman"/>
          <w:sz w:val="24"/>
          <w:szCs w:val="24"/>
        </w:rPr>
        <w:t>реквизитам, указанным в счете на оплату.</w:t>
      </w:r>
      <w:r w:rsidR="00AA6799" w:rsidRPr="00AE6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EC0B" w14:textId="77777777" w:rsidR="00AA6799" w:rsidRPr="00AE60BE" w:rsidRDefault="00DF3EB5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4.7</w:t>
      </w:r>
      <w:r w:rsidR="00AA6799" w:rsidRPr="00AE60BE">
        <w:rPr>
          <w:rFonts w:ascii="Times New Roman" w:hAnsi="Times New Roman" w:cs="Times New Roman"/>
          <w:sz w:val="24"/>
          <w:szCs w:val="24"/>
        </w:rPr>
        <w:t>. Заказчик и Исполнитель ежеквартально, не позднее 10 (десятого) числа следующего за отчетным периодом, проводят сверку взаиморасчетов</w:t>
      </w:r>
      <w:r w:rsidR="00D21CD6">
        <w:rPr>
          <w:rFonts w:ascii="Times New Roman" w:hAnsi="Times New Roman" w:cs="Times New Roman"/>
          <w:sz w:val="24"/>
          <w:szCs w:val="24"/>
        </w:rPr>
        <w:t>.</w:t>
      </w:r>
    </w:p>
    <w:p w14:paraId="33181613" w14:textId="77777777" w:rsidR="00DF3EB5" w:rsidRPr="00AE60BE" w:rsidRDefault="00DF3EB5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13939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ОТВЕТСТВЕННОСТЬ СТОРОН</w:t>
      </w:r>
    </w:p>
    <w:p w14:paraId="10120D02" w14:textId="582061C0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5.1. Исполнитель и Заказчик несут друг перед другом материальную ответственность за невыполнение или ненадлежащее исполнение своих обязательств по настоящему Договору, согласно законодательств</w:t>
      </w:r>
      <w:r w:rsidR="004C1229">
        <w:rPr>
          <w:rFonts w:ascii="Times New Roman" w:hAnsi="Times New Roman" w:cs="Times New Roman"/>
          <w:sz w:val="24"/>
          <w:szCs w:val="24"/>
        </w:rPr>
        <w:t>а</w:t>
      </w:r>
      <w:r w:rsidRPr="00AE60BE">
        <w:rPr>
          <w:rFonts w:ascii="Times New Roman" w:hAnsi="Times New Roman" w:cs="Times New Roman"/>
          <w:sz w:val="24"/>
          <w:szCs w:val="24"/>
        </w:rPr>
        <w:t xml:space="preserve"> РК.</w:t>
      </w:r>
    </w:p>
    <w:p w14:paraId="1F89B096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5.2. Взаимные требования должны быть документально обоснованы и решаться путем предъявления рекламаций. При этом стороны приложат все усилия, чтобы разрешить их путем переговоров. Только в случае не достижения согласия, спор может быть</w:t>
      </w:r>
      <w:r w:rsidR="00D21CD6">
        <w:rPr>
          <w:rFonts w:ascii="Times New Roman" w:hAnsi="Times New Roman" w:cs="Times New Roman"/>
          <w:sz w:val="24"/>
          <w:szCs w:val="24"/>
        </w:rPr>
        <w:t xml:space="preserve"> передан для рассмотрения в суд по месту фактического нахождения Исполнителя.</w:t>
      </w:r>
      <w:r w:rsidR="004E6D6F" w:rsidRPr="00AE60BE">
        <w:rPr>
          <w:rFonts w:ascii="Times New Roman" w:hAnsi="Times New Roman" w:cs="Times New Roman"/>
          <w:sz w:val="24"/>
          <w:szCs w:val="24"/>
        </w:rPr>
        <w:t xml:space="preserve"> Срок рассмотрения претензии составляет 10</w:t>
      </w:r>
      <w:r w:rsidR="00AE60BE">
        <w:rPr>
          <w:rFonts w:ascii="Times New Roman" w:hAnsi="Times New Roman" w:cs="Times New Roman"/>
          <w:sz w:val="24"/>
          <w:szCs w:val="24"/>
        </w:rPr>
        <w:t xml:space="preserve"> (</w:t>
      </w:r>
      <w:r w:rsidR="004E6D6F" w:rsidRPr="00AE60BE">
        <w:rPr>
          <w:rFonts w:ascii="Times New Roman" w:hAnsi="Times New Roman" w:cs="Times New Roman"/>
          <w:sz w:val="24"/>
          <w:szCs w:val="24"/>
        </w:rPr>
        <w:t>десять) календарных дней с даты получения.</w:t>
      </w:r>
    </w:p>
    <w:p w14:paraId="00484070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5.3. За просрочку оплаты услуг по настоящему Договору Заказчик выплачивает Исполнителю штрафную пеню в размере ставки рефинансирования, установленного национальным банком РК, за каждый календарный день просрочки</w:t>
      </w:r>
      <w:r w:rsidR="004E6D6F" w:rsidRPr="00AE60BE">
        <w:rPr>
          <w:rFonts w:ascii="Times New Roman" w:hAnsi="Times New Roman" w:cs="Times New Roman"/>
          <w:sz w:val="24"/>
          <w:szCs w:val="24"/>
        </w:rPr>
        <w:t>, но не более 10% (десяти) процентов от общей суммы просрочки</w:t>
      </w:r>
      <w:r w:rsidRPr="00AE6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CC946" w14:textId="77777777" w:rsidR="004E6D6F" w:rsidRPr="00AE60BE" w:rsidRDefault="004E6D6F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2724D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6. ФОРС-МАЖОР</w:t>
      </w:r>
      <w:r w:rsid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87BD2D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</w:t>
      </w:r>
      <w:r w:rsidR="00D21CD6">
        <w:rPr>
          <w:rFonts w:ascii="Times New Roman" w:hAnsi="Times New Roman" w:cs="Times New Roman"/>
          <w:sz w:val="24"/>
          <w:szCs w:val="24"/>
        </w:rPr>
        <w:t>Договору</w:t>
      </w:r>
      <w:r w:rsidRPr="00AE60BE">
        <w:rPr>
          <w:rFonts w:ascii="Times New Roman" w:hAnsi="Times New Roman" w:cs="Times New Roman"/>
          <w:sz w:val="24"/>
          <w:szCs w:val="24"/>
        </w:rPr>
        <w:t xml:space="preserve">, если оно явилось следствием обстоятельств непреодолимой силы. При этом срок исполнения обязательств по Договору соразмерно отодвигается на время действия таких обстоятельств и их последствий. </w:t>
      </w:r>
    </w:p>
    <w:p w14:paraId="457152F2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 по Договору, обязана в 3-хдневный срок известить другую сторону о наступлении или прекращении вышеуказанных обстоятельств.</w:t>
      </w:r>
    </w:p>
    <w:p w14:paraId="2787E176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6.3. Если обстоятельства непреодолимой силы будут действовать более трех месяцев, то Сторона будет вправе прекратить действие настоящего Договора, а также оговорить порядок такого прекращения и взаиморасчетов Сторон.</w:t>
      </w:r>
    </w:p>
    <w:p w14:paraId="22E133A7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7419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7. РАЗРЕШЕНИЕ СПОРОВ И РАЗНОГЛАСИЙ</w:t>
      </w:r>
    </w:p>
    <w:p w14:paraId="43EC3956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7.1.</w:t>
      </w:r>
      <w:r w:rsidR="00F1636B" w:rsidRP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 xml:space="preserve">Все споры и разногласия между Сторонами в предварительном порядке разрешаются посредством переговоров. </w:t>
      </w:r>
    </w:p>
    <w:p w14:paraId="58607F44" w14:textId="77777777" w:rsidR="00AA6799" w:rsidRPr="00AE60BE" w:rsidRDefault="00260A3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7.2. </w:t>
      </w:r>
      <w:r w:rsidR="00AA6799" w:rsidRPr="00AE60BE">
        <w:rPr>
          <w:rFonts w:ascii="Times New Roman" w:hAnsi="Times New Roman" w:cs="Times New Roman"/>
          <w:sz w:val="24"/>
          <w:szCs w:val="24"/>
        </w:rPr>
        <w:t>В случае если стороны не могут принять взаимоприемлемое решение при проведении переговоров, возникшие споры подлежат рассмотрению в судебном порядке в соответствии с законодательством РК.</w:t>
      </w:r>
    </w:p>
    <w:p w14:paraId="08FF4A8B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8. СРОК ДЕЙСТВИЯ ДОГОВОРА</w:t>
      </w:r>
    </w:p>
    <w:p w14:paraId="44DB6D1E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 </w:t>
      </w:r>
      <w:r w:rsidR="008E20D3" w:rsidRPr="00AE60BE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AE60BE">
        <w:rPr>
          <w:rFonts w:ascii="Times New Roman" w:hAnsi="Times New Roman" w:cs="Times New Roman"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sz w:val="24"/>
          <w:szCs w:val="24"/>
        </w:rPr>
        <w:t>и действует до 31 декабря 20</w:t>
      </w:r>
      <w:r w:rsidR="00D21CD6">
        <w:rPr>
          <w:rFonts w:ascii="Times New Roman" w:hAnsi="Times New Roman" w:cs="Times New Roman"/>
          <w:sz w:val="24"/>
          <w:szCs w:val="24"/>
        </w:rPr>
        <w:t>___</w:t>
      </w:r>
      <w:r w:rsidRPr="00AE60BE">
        <w:rPr>
          <w:rFonts w:ascii="Times New Roman" w:hAnsi="Times New Roman" w:cs="Times New Roman"/>
          <w:sz w:val="24"/>
          <w:szCs w:val="24"/>
        </w:rPr>
        <w:t xml:space="preserve"> года, а в части взаиморасчетов - до полного их выполнения</w:t>
      </w:r>
      <w:r w:rsidR="000A0B15" w:rsidRPr="00AE60BE">
        <w:rPr>
          <w:rFonts w:ascii="Times New Roman" w:hAnsi="Times New Roman" w:cs="Times New Roman"/>
          <w:sz w:val="24"/>
          <w:szCs w:val="24"/>
        </w:rPr>
        <w:t>. Если ни одна из Сторон не заявит о желании расторгнуть Договор, он считается автоматически продленным на тех же условиях на каждый последующий календарный год.</w:t>
      </w:r>
    </w:p>
    <w:p w14:paraId="30F601B3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BF5C9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9. ОБЩИЕ ПОЛОЖЕНИЯ</w:t>
      </w:r>
    </w:p>
    <w:p w14:paraId="2800FDFB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9.1. После подписания настоящего Договора все предыдущие переговоры и переписка Сторон по настоящему Договору теряют силу.</w:t>
      </w:r>
    </w:p>
    <w:p w14:paraId="491C577B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9.2. Договор может быть изменен, дополнен по соглашению Сторон. Все изменения и дополнения к настоящему Договору действительны в том случае, если они совершены в письменной форме и подписаны уполномоченными на то представителями Сторон.</w:t>
      </w:r>
    </w:p>
    <w:p w14:paraId="5F54E69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 xml:space="preserve">9.3. </w:t>
      </w:r>
      <w:r w:rsidR="00F1636B" w:rsidRPr="00AE60BE">
        <w:rPr>
          <w:rFonts w:ascii="Times New Roman" w:hAnsi="Times New Roman" w:cs="Times New Roman"/>
          <w:sz w:val="24"/>
          <w:szCs w:val="24"/>
        </w:rPr>
        <w:t>Настоящий Договор</w:t>
      </w:r>
      <w:r w:rsidRPr="00AE60B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одной из сторон путем письменного уведомления другой стороны не менее чем за 30 (тридцать) дней до даты расторжения. </w:t>
      </w:r>
    </w:p>
    <w:p w14:paraId="571F380C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9.4. Ни одна из Сторон не может передать свои права и обязанности по настоящему Договору третьим лицам, без письменного согласия другой Стороны.</w:t>
      </w:r>
    </w:p>
    <w:p w14:paraId="63B6149A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13588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0B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AE6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AF7739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10.1. Данный Договор составлен в 2-х экземпля</w:t>
      </w:r>
      <w:r w:rsidR="00AE60BE">
        <w:rPr>
          <w:rFonts w:ascii="Times New Roman" w:hAnsi="Times New Roman" w:cs="Times New Roman"/>
          <w:sz w:val="24"/>
          <w:szCs w:val="24"/>
        </w:rPr>
        <w:t>рах на русском языке,</w:t>
      </w:r>
      <w:r w:rsidRPr="00AE60BE">
        <w:rPr>
          <w:rFonts w:ascii="Times New Roman" w:hAnsi="Times New Roman" w:cs="Times New Roman"/>
          <w:sz w:val="24"/>
          <w:szCs w:val="24"/>
        </w:rPr>
        <w:t xml:space="preserve"> имеющих одинаковую силу.</w:t>
      </w:r>
    </w:p>
    <w:p w14:paraId="397DB739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10.2. Правом, применимым к настоящему Договору, является материальное и процессуальное право Республики Казахстан.</w:t>
      </w:r>
    </w:p>
    <w:p w14:paraId="26EAE6BE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60BE">
        <w:rPr>
          <w:rFonts w:ascii="Times New Roman" w:hAnsi="Times New Roman" w:cs="Times New Roman"/>
          <w:sz w:val="24"/>
          <w:szCs w:val="24"/>
        </w:rPr>
        <w:t>10.3. Рабочим языком по настоящему Договору является русский. Вся официальная переписка между Сторонами должна вестись на рабочем языке.</w:t>
      </w:r>
    </w:p>
    <w:p w14:paraId="1CA2C31E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B24234D" w14:textId="77777777" w:rsidR="00AA6799" w:rsidRPr="00AE60BE" w:rsidRDefault="00AA6799" w:rsidP="00AE60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BE">
        <w:rPr>
          <w:rFonts w:ascii="Times New Roman" w:hAnsi="Times New Roman" w:cs="Times New Roman"/>
          <w:b/>
          <w:bCs/>
          <w:sz w:val="24"/>
          <w:szCs w:val="24"/>
        </w:rPr>
        <w:t>11. ЮРИДИЧЕСКИЕ АДРЕСА СТОРОН</w:t>
      </w:r>
    </w:p>
    <w:p w14:paraId="246B0CCD" w14:textId="77777777" w:rsidR="00AA6799" w:rsidRPr="00AE60BE" w:rsidRDefault="00AA6799" w:rsidP="00AA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4786"/>
        <w:gridCol w:w="5119"/>
      </w:tblGrid>
      <w:tr w:rsidR="003E27BD" w:rsidRPr="00AE60BE" w14:paraId="7A4E6A41" w14:textId="77777777" w:rsidTr="00B05908">
        <w:tc>
          <w:tcPr>
            <w:tcW w:w="4786" w:type="dxa"/>
          </w:tcPr>
          <w:p w14:paraId="39D6E76B" w14:textId="77777777" w:rsidR="00AE60BE" w:rsidRPr="00AE60BE" w:rsidRDefault="006E781D" w:rsidP="00AE6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14:paraId="0478D0A3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AE6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AI</w:t>
            </w:r>
            <w:r w:rsidRPr="00AE6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Log</w:t>
            </w:r>
            <w:r w:rsidRPr="00AE60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8ABBF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и фактический адреса:</w:t>
            </w:r>
          </w:p>
          <w:p w14:paraId="5E119082" w14:textId="77777777" w:rsidR="00AE60BE" w:rsidRPr="00AE60BE" w:rsidRDefault="00AE60BE" w:rsidP="00AE60BE">
            <w:pPr>
              <w:widowControl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010000, </w:t>
            </w:r>
          </w:p>
          <w:p w14:paraId="62E1A810" w14:textId="064195A6" w:rsidR="00AE60BE" w:rsidRPr="00AE60BE" w:rsidRDefault="00AE60BE" w:rsidP="00AE60BE">
            <w:pPr>
              <w:widowControl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р-н </w:t>
            </w:r>
            <w:r w:rsidR="0072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</w:t>
            </w: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F949AE" w14:textId="075F53A8" w:rsidR="00AE60BE" w:rsidRPr="00AE60BE" w:rsidRDefault="00722278" w:rsidP="00AE60BE">
            <w:pPr>
              <w:widowControl w:val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</w:t>
            </w:r>
            <w:r w:rsidR="00AE60BE" w:rsidRPr="00AE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Кабанбай Батыра</w:t>
            </w:r>
            <w:r w:rsidR="00AE60BE"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AE60BE"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 306</w:t>
            </w:r>
            <w:r w:rsidR="00AE60BE"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8C3FD9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БИН: </w:t>
            </w:r>
            <w:r w:rsidRPr="00AE6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190740029892</w:t>
            </w:r>
          </w:p>
          <w:p w14:paraId="6A7A450A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ОКПО: 10000001</w:t>
            </w:r>
          </w:p>
          <w:p w14:paraId="6FB78F55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ГО/ГП: 0373</w:t>
            </w:r>
          </w:p>
          <w:p w14:paraId="7002B5FF" w14:textId="77777777" w:rsidR="00AE60BE" w:rsidRPr="00AE60BE" w:rsidRDefault="00AE60BE" w:rsidP="00AE6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330CFD3C" w14:textId="77777777" w:rsidR="00AE60BE" w:rsidRPr="00AE60BE" w:rsidRDefault="00AE60BE" w:rsidP="00AE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>Р/с: KZ 646018821000325201 (KZТ)</w:t>
            </w:r>
          </w:p>
          <w:p w14:paraId="145BBB8B" w14:textId="77777777" w:rsidR="00AE60BE" w:rsidRPr="00AE60BE" w:rsidRDefault="00AE60BE" w:rsidP="00AE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в АО «Народный Банк Казахстана», г. Астана, </w:t>
            </w:r>
          </w:p>
          <w:p w14:paraId="1E3687AF" w14:textId="77777777" w:rsidR="00AE60BE" w:rsidRPr="00AE60BE" w:rsidRDefault="00AE60BE" w:rsidP="00AE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БИК (код) банка: </w:t>
            </w:r>
            <w:r w:rsidRPr="00AE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>, КБЕ 17</w:t>
            </w:r>
          </w:p>
          <w:p w14:paraId="2D00034A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hyperlink r:id="rId4" w:history="1">
              <w:r w:rsidR="009F6D08" w:rsidRPr="005A0FC3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u w:val="none"/>
                  <w:lang w:val="en-US"/>
                </w:rPr>
                <w:t>info@ailog</w:t>
              </w:r>
            </w:hyperlink>
            <w:r w:rsidR="009F6D08" w:rsidRPr="005A0FC3">
              <w:rPr>
                <w:rStyle w:val="a4"/>
                <w:rFonts w:ascii="Times New Roman" w:hAnsi="Times New Roman" w:cs="Times New Roman"/>
                <w:spacing w:val="-1"/>
                <w:sz w:val="24"/>
                <w:szCs w:val="24"/>
                <w:u w:val="none"/>
                <w:lang w:val="en-US"/>
              </w:rPr>
              <w:t>.</w:t>
            </w:r>
            <w:r w:rsidR="009F6D08" w:rsidRPr="009F6D08">
              <w:rPr>
                <w:rStyle w:val="a4"/>
                <w:rFonts w:ascii="Times New Roman" w:hAnsi="Times New Roman" w:cs="Times New Roman"/>
                <w:spacing w:val="-1"/>
                <w:sz w:val="24"/>
                <w:szCs w:val="24"/>
                <w:u w:val="none"/>
                <w:lang w:val="en-US"/>
              </w:rPr>
              <w:t>kz</w:t>
            </w:r>
          </w:p>
          <w:p w14:paraId="748B08FE" w14:textId="77777777" w:rsidR="00AE60BE" w:rsidRPr="005A0FC3" w:rsidRDefault="00AE60BE" w:rsidP="00AE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5A0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(7172) 24-77-52 </w:t>
            </w:r>
          </w:p>
          <w:p w14:paraId="14E4F3AF" w14:textId="77777777" w:rsidR="00AE60BE" w:rsidRPr="005A0FC3" w:rsidRDefault="00AE60BE" w:rsidP="00AE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653A58" w14:textId="77777777" w:rsidR="00AE60BE" w:rsidRPr="005A0FC3" w:rsidRDefault="00AE60BE" w:rsidP="00AE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7C1D87" w14:textId="366E355A" w:rsidR="00AE60BE" w:rsidRPr="00323AE1" w:rsidRDefault="00AE60BE" w:rsidP="00AE6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0B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323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692B8F6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932E" w14:textId="77777777" w:rsidR="007B1959" w:rsidRPr="00AE60BE" w:rsidRDefault="007B1959" w:rsidP="00B05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10F13" w14:textId="77777777" w:rsidR="003E27BD" w:rsidRPr="00AE60BE" w:rsidRDefault="003E27BD" w:rsidP="00B05908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0AB1" w14:textId="77777777" w:rsidR="003E27BD" w:rsidRPr="00AE60BE" w:rsidRDefault="003E27BD" w:rsidP="00B05908">
            <w:pPr>
              <w:tabs>
                <w:tab w:val="left" w:pos="5760"/>
              </w:tabs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19" w:type="dxa"/>
          </w:tcPr>
          <w:p w14:paraId="26930A63" w14:textId="77777777" w:rsidR="00AE60BE" w:rsidRPr="00AE60BE" w:rsidRDefault="006E781D" w:rsidP="00AE6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72022DFC" w14:textId="77777777" w:rsidR="007B1959" w:rsidRPr="00AE60BE" w:rsidRDefault="006E781D" w:rsidP="00B05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58AB1B53" w14:textId="77777777" w:rsidR="007B1959" w:rsidRDefault="006E781D" w:rsidP="00B05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_________________</w:t>
            </w:r>
          </w:p>
          <w:p w14:paraId="374425E1" w14:textId="77777777" w:rsidR="009F6D08" w:rsidRDefault="006E781D" w:rsidP="00B05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БИН: ______________________________</w:t>
            </w:r>
          </w:p>
          <w:p w14:paraId="4C6E03B3" w14:textId="77777777" w:rsidR="009F6D08" w:rsidRPr="009F6D08" w:rsidRDefault="006E781D" w:rsidP="00B05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ИИК: ______________________________</w:t>
            </w:r>
          </w:p>
          <w:p w14:paraId="3390D780" w14:textId="77777777" w:rsidR="009F6D08" w:rsidRPr="00AE60BE" w:rsidRDefault="009F6D08" w:rsidP="009F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80B70" w14:textId="77777777" w:rsidR="009F6D08" w:rsidRPr="006E781D" w:rsidRDefault="009F6D08" w:rsidP="009F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</w:rPr>
              <w:t xml:space="preserve">БИК (код) банка: </w:t>
            </w:r>
            <w:r w:rsidR="006E781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7CB9B89" w14:textId="77777777" w:rsidR="009F6D08" w:rsidRPr="009F6D08" w:rsidRDefault="009F6D08" w:rsidP="009F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9410" w14:textId="77777777" w:rsidR="009F6D08" w:rsidRDefault="006E781D" w:rsidP="009F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</w:p>
          <w:p w14:paraId="7BAEF39D" w14:textId="77777777" w:rsidR="009F6D08" w:rsidRDefault="006E781D" w:rsidP="009F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______________________________</w:t>
            </w:r>
          </w:p>
          <w:p w14:paraId="01C4CB05" w14:textId="77777777" w:rsidR="009F6D08" w:rsidRPr="006E781D" w:rsidRDefault="009F6D08" w:rsidP="009F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78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5AD3164" w14:textId="77777777" w:rsidR="009F6D08" w:rsidRPr="00AE60BE" w:rsidRDefault="009F6D08" w:rsidP="009F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BA7A" w14:textId="77777777" w:rsidR="00AE60BE" w:rsidRPr="00AE60BE" w:rsidRDefault="00AE60BE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9A8926" w14:textId="77777777" w:rsidR="00AE60BE" w:rsidRDefault="00AE60BE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8C64CD" w14:textId="77777777" w:rsidR="006E781D" w:rsidRDefault="006E781D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03D8D3" w14:textId="77777777" w:rsidR="006E781D" w:rsidRDefault="006E781D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A1F403" w14:textId="77777777" w:rsidR="006E781D" w:rsidRPr="00AE60BE" w:rsidRDefault="006E781D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AFD5D" w14:textId="77777777" w:rsidR="00AE60BE" w:rsidRPr="00AE60BE" w:rsidRDefault="00AE60BE" w:rsidP="00B05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6D6AA" w14:textId="77777777" w:rsidR="00AE60BE" w:rsidRPr="00AE60BE" w:rsidRDefault="006E781D" w:rsidP="00AE6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14161798" w14:textId="77777777" w:rsidR="00AE60BE" w:rsidRPr="00AE60BE" w:rsidRDefault="00AE60BE" w:rsidP="00AE6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3E1E9" w14:textId="77777777" w:rsidR="0004793D" w:rsidRPr="00AE60BE" w:rsidRDefault="0004793D" w:rsidP="007B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4F2BD0" w14:textId="77777777" w:rsidR="00D45EC1" w:rsidRPr="0004793D" w:rsidRDefault="00D45EC1" w:rsidP="00AE60BE">
      <w:pPr>
        <w:autoSpaceDE w:val="0"/>
        <w:autoSpaceDN w:val="0"/>
        <w:adjustRightInd w:val="0"/>
        <w:spacing w:after="0" w:line="240" w:lineRule="auto"/>
      </w:pPr>
    </w:p>
    <w:sectPr w:rsidR="00D45EC1" w:rsidRPr="0004793D" w:rsidSect="00AE60BE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99"/>
    <w:rsid w:val="0004793D"/>
    <w:rsid w:val="00074BEC"/>
    <w:rsid w:val="000975ED"/>
    <w:rsid w:val="000A0B15"/>
    <w:rsid w:val="000A5CAA"/>
    <w:rsid w:val="001033D6"/>
    <w:rsid w:val="001B7597"/>
    <w:rsid w:val="001F7D10"/>
    <w:rsid w:val="002074F7"/>
    <w:rsid w:val="00212870"/>
    <w:rsid w:val="00223215"/>
    <w:rsid w:val="00260A39"/>
    <w:rsid w:val="002B4B89"/>
    <w:rsid w:val="00323AE1"/>
    <w:rsid w:val="0035237A"/>
    <w:rsid w:val="0037192B"/>
    <w:rsid w:val="003E27BD"/>
    <w:rsid w:val="004973EB"/>
    <w:rsid w:val="004C1229"/>
    <w:rsid w:val="004E6D6F"/>
    <w:rsid w:val="00507A2B"/>
    <w:rsid w:val="0053031A"/>
    <w:rsid w:val="005A0FC3"/>
    <w:rsid w:val="005A3AF2"/>
    <w:rsid w:val="005C00C1"/>
    <w:rsid w:val="005C3529"/>
    <w:rsid w:val="0061691C"/>
    <w:rsid w:val="006522FE"/>
    <w:rsid w:val="00663EA0"/>
    <w:rsid w:val="00667101"/>
    <w:rsid w:val="006D64B4"/>
    <w:rsid w:val="006E781D"/>
    <w:rsid w:val="00722278"/>
    <w:rsid w:val="00792EA9"/>
    <w:rsid w:val="007B1959"/>
    <w:rsid w:val="007F4507"/>
    <w:rsid w:val="00803C35"/>
    <w:rsid w:val="00805B6B"/>
    <w:rsid w:val="00874051"/>
    <w:rsid w:val="008B4F3D"/>
    <w:rsid w:val="008D781A"/>
    <w:rsid w:val="008E20D3"/>
    <w:rsid w:val="008E7406"/>
    <w:rsid w:val="009328B8"/>
    <w:rsid w:val="00995065"/>
    <w:rsid w:val="009F6D08"/>
    <w:rsid w:val="00A05A1A"/>
    <w:rsid w:val="00AA2737"/>
    <w:rsid w:val="00AA2930"/>
    <w:rsid w:val="00AA6799"/>
    <w:rsid w:val="00AB6124"/>
    <w:rsid w:val="00AE5FA8"/>
    <w:rsid w:val="00AE60BE"/>
    <w:rsid w:val="00B538B5"/>
    <w:rsid w:val="00B929E1"/>
    <w:rsid w:val="00C2093F"/>
    <w:rsid w:val="00C22A9E"/>
    <w:rsid w:val="00D21CD6"/>
    <w:rsid w:val="00D266B9"/>
    <w:rsid w:val="00D349B6"/>
    <w:rsid w:val="00D45EC1"/>
    <w:rsid w:val="00D81FF0"/>
    <w:rsid w:val="00DB5C33"/>
    <w:rsid w:val="00DF3EB5"/>
    <w:rsid w:val="00E17ADD"/>
    <w:rsid w:val="00E96479"/>
    <w:rsid w:val="00EA6C40"/>
    <w:rsid w:val="00EE13B1"/>
    <w:rsid w:val="00EF0CA9"/>
    <w:rsid w:val="00F1636B"/>
    <w:rsid w:val="00F31362"/>
    <w:rsid w:val="00F42BB9"/>
    <w:rsid w:val="00F664C4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42B"/>
  <w15:docId w15:val="{872AEE21-243B-4320-AFCB-62F7564D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i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Zasypkina</dc:creator>
  <cp:keywords/>
  <dc:description/>
  <cp:lastModifiedBy>User</cp:lastModifiedBy>
  <cp:revision>3</cp:revision>
  <cp:lastPrinted>2023-12-06T04:51:00Z</cp:lastPrinted>
  <dcterms:created xsi:type="dcterms:W3CDTF">2024-03-07T04:24:00Z</dcterms:created>
  <dcterms:modified xsi:type="dcterms:W3CDTF">2025-04-01T07:04:00Z</dcterms:modified>
</cp:coreProperties>
</file>